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7518B" w14:textId="033C4484" w:rsidR="00A03BB5" w:rsidRPr="00111C03" w:rsidRDefault="00D80B4A" w:rsidP="00CA3F14">
      <w:pPr>
        <w:pStyle w:val="Heading1"/>
        <w:rPr>
          <w:lang w:val="tr-TR"/>
        </w:rPr>
      </w:pPr>
      <w:r w:rsidRPr="00111C03">
        <w:rPr>
          <w:lang w:val="tr-TR"/>
        </w:rPr>
        <w:br/>
      </w:r>
      <w:r w:rsidR="00A03BB5" w:rsidRPr="00111C03">
        <w:rPr>
          <w:lang w:val="tr-TR"/>
        </w:rPr>
        <w:t>1.</w:t>
      </w:r>
      <w:r w:rsidR="00DC315D" w:rsidRPr="00111C03">
        <w:rPr>
          <w:lang w:val="tr-TR"/>
        </w:rPr>
        <w:t xml:space="preserve"> </w:t>
      </w:r>
      <w:r w:rsidR="00B01B17" w:rsidRPr="00111C03">
        <w:rPr>
          <w:lang w:val="tr-TR"/>
        </w:rPr>
        <w:t>Amaç</w:t>
      </w:r>
    </w:p>
    <w:p w14:paraId="34377283" w14:textId="77777777" w:rsidR="00A03BB5" w:rsidRPr="00111C03" w:rsidRDefault="00A03BB5" w:rsidP="00A03BB5">
      <w:pPr>
        <w:rPr>
          <w:sz w:val="14"/>
          <w:szCs w:val="16"/>
          <w:lang w:val="tr-TR"/>
        </w:rPr>
      </w:pPr>
    </w:p>
    <w:p w14:paraId="3DEC78CB" w14:textId="099C8FC8" w:rsidR="00E16ED4" w:rsidRPr="00111C03" w:rsidRDefault="00825BBC" w:rsidP="00E16ED4">
      <w:pPr>
        <w:rPr>
          <w:sz w:val="22"/>
          <w:szCs w:val="24"/>
          <w:lang w:val="tr-TR"/>
        </w:rPr>
      </w:pPr>
      <w:r w:rsidRPr="00111C03">
        <w:rPr>
          <w:sz w:val="22"/>
          <w:szCs w:val="24"/>
          <w:lang w:val="tr-TR"/>
        </w:rPr>
        <w:t>Bu prosedürün amacı; kurum bünyesinde kurulan Bilgi Güvenliği Yönetim Sistemi'nin (BGYS) ISO 27001 standardı şartlarına, yasal mevzuatlara ve kurum içi politikalara uygun olarak işletilip işletilmediğini tarafsız ve sistematik bir şekilde değerlendirmek için iç denetim kurallarını belirlemektir.</w:t>
      </w:r>
    </w:p>
    <w:p w14:paraId="1073F3B2" w14:textId="77777777" w:rsidR="00825BBC" w:rsidRPr="00111C03" w:rsidRDefault="00825BBC" w:rsidP="00E16ED4">
      <w:pPr>
        <w:rPr>
          <w:lang w:val="tr-TR"/>
        </w:rPr>
      </w:pPr>
    </w:p>
    <w:p w14:paraId="5A4DA4E1" w14:textId="2D75FE4A" w:rsidR="00D46CF7" w:rsidRPr="00111C03" w:rsidRDefault="00CA3F14" w:rsidP="00F50ADB">
      <w:pPr>
        <w:pStyle w:val="Heading1"/>
        <w:rPr>
          <w:lang w:val="tr-TR"/>
        </w:rPr>
      </w:pPr>
      <w:r w:rsidRPr="00111C03">
        <w:rPr>
          <w:lang w:val="tr-TR"/>
        </w:rPr>
        <w:t>2.</w:t>
      </w:r>
      <w:r w:rsidR="00DC315D" w:rsidRPr="00111C03">
        <w:rPr>
          <w:lang w:val="tr-TR"/>
        </w:rPr>
        <w:t xml:space="preserve"> </w:t>
      </w:r>
      <w:r w:rsidRPr="00111C03">
        <w:rPr>
          <w:lang w:val="tr-TR"/>
        </w:rPr>
        <w:t>Kapsam</w:t>
      </w:r>
    </w:p>
    <w:p w14:paraId="4E2145D9" w14:textId="5E1CA26F" w:rsidR="00F50ADB" w:rsidRPr="00111C03" w:rsidRDefault="00F50ADB" w:rsidP="00EA79C0">
      <w:pPr>
        <w:rPr>
          <w:rFonts w:eastAsiaTheme="minorEastAsia"/>
          <w:sz w:val="14"/>
          <w:szCs w:val="14"/>
          <w:lang w:val="tr-TR"/>
        </w:rPr>
      </w:pPr>
      <w:r w:rsidRPr="00111C03">
        <w:rPr>
          <w:rFonts w:eastAsiaTheme="minorEastAsia"/>
          <w:sz w:val="14"/>
          <w:szCs w:val="14"/>
          <w:lang w:val="tr-TR"/>
        </w:rPr>
        <w:t xml:space="preserve"> </w:t>
      </w:r>
    </w:p>
    <w:p w14:paraId="6E910E6C" w14:textId="585CE811" w:rsidR="003D7BC1" w:rsidRPr="00111C03" w:rsidRDefault="00825BBC" w:rsidP="003D7BC1">
      <w:pPr>
        <w:rPr>
          <w:rFonts w:eastAsiaTheme="minorEastAsia"/>
          <w:sz w:val="22"/>
          <w:lang w:val="tr-TR"/>
        </w:rPr>
      </w:pPr>
      <w:r w:rsidRPr="00111C03">
        <w:rPr>
          <w:rFonts w:eastAsiaTheme="minorEastAsia"/>
          <w:sz w:val="22"/>
          <w:lang w:val="tr-TR"/>
        </w:rPr>
        <w:t>Bu prosedür; kurumun tüm bulut altyapısını ( GitHub, M365), fiziksel ofis alanlarını, yazılım geliştirme süreçlerini, dış tedarikçilerini</w:t>
      </w:r>
      <w:r w:rsidR="00DE60F6" w:rsidRPr="00111C03">
        <w:rPr>
          <w:rFonts w:eastAsiaTheme="minorEastAsia"/>
          <w:sz w:val="22"/>
          <w:lang w:val="tr-TR"/>
        </w:rPr>
        <w:t>, insan kaynakları süreçlerini ve BGYS kapsamında hazırlanan tüm dokümantasyon yapısınıyla</w:t>
      </w:r>
      <w:r w:rsidRPr="00111C03">
        <w:rPr>
          <w:rFonts w:eastAsiaTheme="minorEastAsia"/>
          <w:sz w:val="22"/>
          <w:lang w:val="tr-TR"/>
        </w:rPr>
        <w:t xml:space="preserve"> tüm çalışanlarını kapsar.</w:t>
      </w:r>
    </w:p>
    <w:p w14:paraId="2E1353CC" w14:textId="77777777" w:rsidR="00825BBC" w:rsidRPr="00111C03" w:rsidRDefault="00825BBC" w:rsidP="003D7BC1">
      <w:pPr>
        <w:rPr>
          <w:rFonts w:eastAsiaTheme="minorEastAsia"/>
          <w:sz w:val="22"/>
          <w:lang w:val="tr-TR"/>
        </w:rPr>
      </w:pPr>
    </w:p>
    <w:p w14:paraId="34463484" w14:textId="60288863" w:rsidR="003D7BC1" w:rsidRPr="00111C03" w:rsidRDefault="007F277F" w:rsidP="003D7BC1">
      <w:pPr>
        <w:pStyle w:val="Heading1"/>
        <w:rPr>
          <w:lang w:val="tr-TR"/>
        </w:rPr>
      </w:pPr>
      <w:r w:rsidRPr="00111C03">
        <w:rPr>
          <w:lang w:val="tr-TR"/>
        </w:rPr>
        <w:t>3</w:t>
      </w:r>
      <w:r w:rsidR="00FA1E71" w:rsidRPr="00111C03">
        <w:rPr>
          <w:lang w:val="tr-TR"/>
        </w:rPr>
        <w:t>.</w:t>
      </w:r>
      <w:r w:rsidR="00DC315D" w:rsidRPr="00111C03">
        <w:rPr>
          <w:lang w:val="tr-TR"/>
        </w:rPr>
        <w:t xml:space="preserve"> </w:t>
      </w:r>
      <w:r w:rsidR="00577CFB" w:rsidRPr="00111C03">
        <w:rPr>
          <w:lang w:val="tr-TR"/>
        </w:rPr>
        <w:t>Denetim Sıklığı ve Bağımsızlık İlkesi</w:t>
      </w:r>
    </w:p>
    <w:p w14:paraId="53DAA17C" w14:textId="0B905A5D" w:rsidR="00DC315D" w:rsidRPr="00111C03" w:rsidRDefault="00F50ADB" w:rsidP="00DC315D">
      <w:pPr>
        <w:rPr>
          <w:sz w:val="14"/>
          <w:szCs w:val="16"/>
          <w:lang w:val="tr-TR"/>
        </w:rPr>
      </w:pPr>
      <w:r w:rsidRPr="00111C03">
        <w:rPr>
          <w:sz w:val="14"/>
          <w:szCs w:val="16"/>
          <w:lang w:val="tr-TR"/>
        </w:rPr>
        <w:t xml:space="preserve"> </w:t>
      </w:r>
    </w:p>
    <w:p w14:paraId="72C5297F" w14:textId="77ECF9D6" w:rsidR="00577CFB" w:rsidRPr="00111C03" w:rsidRDefault="00577CFB" w:rsidP="00577CFB">
      <w:pPr>
        <w:pStyle w:val="ListParagraph"/>
        <w:numPr>
          <w:ilvl w:val="0"/>
          <w:numId w:val="41"/>
        </w:numPr>
        <w:rPr>
          <w:sz w:val="22"/>
          <w:lang w:val="tr-TR"/>
        </w:rPr>
      </w:pPr>
      <w:r w:rsidRPr="00111C03">
        <w:rPr>
          <w:b/>
          <w:bCs/>
          <w:sz w:val="22"/>
          <w:lang w:val="tr-TR"/>
        </w:rPr>
        <w:t>Sıklık:</w:t>
      </w:r>
      <w:r w:rsidRPr="00111C03">
        <w:rPr>
          <w:sz w:val="22"/>
          <w:lang w:val="tr-TR"/>
        </w:rPr>
        <w:t xml:space="preserve"> İç denetim faaliyetleri, normal şartlarda yılda en az bir kez planlı olarak gerçekleştirilir. Sistemde büyük bir altyapı değişikliği  veya majör bir güvenlik ihlali yaşanması durumunda plan dışı iç denetim yapılabilir.</w:t>
      </w:r>
    </w:p>
    <w:p w14:paraId="6952EDB4" w14:textId="64EAB0FB" w:rsidR="00F50ADB" w:rsidRPr="00111C03" w:rsidRDefault="00577CFB" w:rsidP="00577CFB">
      <w:pPr>
        <w:pStyle w:val="ListParagraph"/>
        <w:numPr>
          <w:ilvl w:val="0"/>
          <w:numId w:val="41"/>
        </w:numPr>
        <w:rPr>
          <w:sz w:val="22"/>
          <w:lang w:val="tr-TR"/>
        </w:rPr>
      </w:pPr>
      <w:r w:rsidRPr="00111C03">
        <w:rPr>
          <w:b/>
          <w:bCs/>
          <w:sz w:val="22"/>
          <w:lang w:val="tr-TR"/>
        </w:rPr>
        <w:t>Bağımsızlık ve Tarafsızlık:</w:t>
      </w:r>
      <w:r w:rsidRPr="00111C03">
        <w:rPr>
          <w:sz w:val="22"/>
          <w:lang w:val="tr-TR"/>
        </w:rPr>
        <w:t xml:space="preserve"> ISO 27001 gereği hiçbir personel kendi yaptığı işi denetleyemez. </w:t>
      </w:r>
      <w:r w:rsidR="0032457F" w:rsidRPr="00111C03">
        <w:rPr>
          <w:sz w:val="22"/>
          <w:lang w:val="tr-TR"/>
        </w:rPr>
        <w:t>T</w:t>
      </w:r>
      <w:r w:rsidRPr="00111C03">
        <w:rPr>
          <w:sz w:val="22"/>
          <w:lang w:val="tr-TR"/>
        </w:rPr>
        <w:t xml:space="preserve">arafsızlığı sağlamak amacıyla denetimler </w:t>
      </w:r>
      <w:r w:rsidR="006A6BFB">
        <w:rPr>
          <w:sz w:val="22"/>
          <w:lang w:val="tr-TR"/>
        </w:rPr>
        <w:t>personeller</w:t>
      </w:r>
      <w:r w:rsidRPr="00111C03">
        <w:rPr>
          <w:sz w:val="22"/>
          <w:lang w:val="tr-TR"/>
        </w:rPr>
        <w:t xml:space="preserve"> arası çapraz şekilde yapılır (Örn: Yazılım süreçlerini operasyon/yönetim personelinin denetlemesi) veya dışarıdan bağımsız bir iç denetçi / danışman firmasından hizmet alınır.</w:t>
      </w:r>
    </w:p>
    <w:p w14:paraId="61C8872D" w14:textId="77777777" w:rsidR="00577CFB" w:rsidRPr="00111C03" w:rsidRDefault="00577CFB" w:rsidP="00577CFB">
      <w:pPr>
        <w:ind w:left="360"/>
        <w:rPr>
          <w:sz w:val="22"/>
          <w:lang w:val="tr-TR"/>
        </w:rPr>
      </w:pPr>
    </w:p>
    <w:p w14:paraId="09E2A501" w14:textId="75B12C55" w:rsidR="00E33025" w:rsidRPr="00111C03" w:rsidRDefault="008D5A2C" w:rsidP="00E33025">
      <w:pPr>
        <w:pStyle w:val="Heading1"/>
        <w:rPr>
          <w:lang w:val="tr-TR"/>
        </w:rPr>
      </w:pPr>
      <w:r w:rsidRPr="00111C03">
        <w:rPr>
          <w:lang w:val="tr-TR"/>
        </w:rPr>
        <w:t>4</w:t>
      </w:r>
      <w:r w:rsidR="00E33025" w:rsidRPr="00111C03">
        <w:rPr>
          <w:lang w:val="tr-TR"/>
        </w:rPr>
        <w:t xml:space="preserve">. </w:t>
      </w:r>
      <w:r w:rsidR="0032457F" w:rsidRPr="00111C03">
        <w:rPr>
          <w:lang w:val="tr-TR"/>
        </w:rPr>
        <w:t>İç Denetim Süreci Adımları</w:t>
      </w:r>
    </w:p>
    <w:p w14:paraId="56E0CE0F" w14:textId="77777777" w:rsidR="00E33025" w:rsidRPr="00111C03" w:rsidRDefault="00E33025" w:rsidP="00E33025">
      <w:pPr>
        <w:rPr>
          <w:sz w:val="22"/>
          <w:szCs w:val="24"/>
          <w:lang w:val="tr-TR"/>
        </w:rPr>
      </w:pPr>
    </w:p>
    <w:p w14:paraId="0149A329" w14:textId="77777777" w:rsidR="0032457F" w:rsidRPr="00111C03" w:rsidRDefault="0032457F" w:rsidP="0032457F">
      <w:pPr>
        <w:pStyle w:val="Heading2"/>
      </w:pPr>
      <w:r w:rsidRPr="00111C03">
        <w:t>4.1. Planlama</w:t>
      </w:r>
    </w:p>
    <w:p w14:paraId="1C423484" w14:textId="3EBFB25A" w:rsidR="0032457F" w:rsidRPr="00111C03" w:rsidRDefault="0032457F" w:rsidP="0032457F">
      <w:pPr>
        <w:rPr>
          <w:sz w:val="22"/>
          <w:szCs w:val="24"/>
          <w:lang w:val="tr-TR"/>
        </w:rPr>
      </w:pPr>
      <w:r w:rsidRPr="00111C03">
        <w:rPr>
          <w:sz w:val="22"/>
          <w:szCs w:val="24"/>
          <w:lang w:val="tr-TR"/>
        </w:rPr>
        <w:t xml:space="preserve">Bilgi Güvenliği </w:t>
      </w:r>
      <w:r w:rsidR="00E5494E" w:rsidRPr="00111C03">
        <w:rPr>
          <w:sz w:val="22"/>
          <w:szCs w:val="24"/>
          <w:lang w:val="tr-TR"/>
        </w:rPr>
        <w:t>Sorumlusu</w:t>
      </w:r>
      <w:r w:rsidR="00DE60F6" w:rsidRPr="00111C03">
        <w:rPr>
          <w:sz w:val="22"/>
          <w:szCs w:val="24"/>
          <w:lang w:val="tr-TR"/>
        </w:rPr>
        <w:t xml:space="preserve"> tarafından yılda en az bir kez olmak üzere bir iç denetim planı oluşturmalı ve </w:t>
      </w:r>
      <w:r w:rsidR="00963A1A">
        <w:rPr>
          <w:sz w:val="22"/>
          <w:szCs w:val="24"/>
          <w:lang w:val="tr-TR"/>
        </w:rPr>
        <w:t>Üst Yönetimin</w:t>
      </w:r>
      <w:r w:rsidR="00DE60F6" w:rsidRPr="00111C03">
        <w:rPr>
          <w:sz w:val="22"/>
          <w:szCs w:val="24"/>
          <w:lang w:val="tr-TR"/>
        </w:rPr>
        <w:t xml:space="preserve"> o</w:t>
      </w:r>
      <w:r w:rsidR="00E166A9">
        <w:rPr>
          <w:sz w:val="22"/>
          <w:szCs w:val="24"/>
          <w:lang w:val="tr-TR"/>
        </w:rPr>
        <w:t>nay</w:t>
      </w:r>
      <w:r w:rsidR="00DE60F6" w:rsidRPr="00111C03">
        <w:rPr>
          <w:sz w:val="22"/>
          <w:szCs w:val="24"/>
          <w:lang w:val="tr-TR"/>
        </w:rPr>
        <w:t>ına (denetimden en az 2 hafta önce olmak üzere) sunmalı</w:t>
      </w:r>
      <w:r w:rsidRPr="00111C03">
        <w:rPr>
          <w:sz w:val="22"/>
          <w:szCs w:val="24"/>
          <w:lang w:val="tr-TR"/>
        </w:rPr>
        <w:t xml:space="preserve">. Bu plan; hangi gün, hangi sürecin (İK, </w:t>
      </w:r>
      <w:r w:rsidR="0096378F" w:rsidRPr="00111C03">
        <w:rPr>
          <w:sz w:val="22"/>
          <w:szCs w:val="24"/>
          <w:lang w:val="tr-TR"/>
        </w:rPr>
        <w:t>YZ</w:t>
      </w:r>
      <w:r w:rsidRPr="00111C03">
        <w:rPr>
          <w:sz w:val="22"/>
          <w:szCs w:val="24"/>
          <w:lang w:val="tr-TR"/>
        </w:rPr>
        <w:t>, Yazılım vb.) kim tarafından denetleneceğini gösterir</w:t>
      </w:r>
      <w:r w:rsidR="00DE60F6" w:rsidRPr="00111C03">
        <w:rPr>
          <w:sz w:val="22"/>
          <w:szCs w:val="24"/>
          <w:lang w:val="tr-TR"/>
        </w:rPr>
        <w:t xml:space="preserve"> ve ilgili çalışanlara duyurulur. </w:t>
      </w:r>
      <w:r w:rsidR="005D515F">
        <w:rPr>
          <w:sz w:val="22"/>
          <w:szCs w:val="24"/>
          <w:lang w:val="tr-TR"/>
        </w:rPr>
        <w:t>Saat ve tarih iç denetçi ile denetlenecek taraf arasında belirtilen aralık içinde olmak koşuluyla belirlenebil</w:t>
      </w:r>
      <w:r w:rsidR="00E166A9">
        <w:rPr>
          <w:sz w:val="22"/>
          <w:szCs w:val="24"/>
          <w:lang w:val="tr-TR"/>
        </w:rPr>
        <w:t>ir</w:t>
      </w:r>
      <w:r w:rsidR="005D515F">
        <w:rPr>
          <w:sz w:val="22"/>
          <w:szCs w:val="24"/>
          <w:lang w:val="tr-TR"/>
        </w:rPr>
        <w:t xml:space="preserve">. </w:t>
      </w:r>
      <w:r w:rsidR="00DE60F6" w:rsidRPr="00111C03">
        <w:rPr>
          <w:sz w:val="22"/>
          <w:szCs w:val="24"/>
          <w:lang w:val="tr-TR"/>
        </w:rPr>
        <w:t>Ayrıca iç denetçiler tarafından ISO 27001 kontrolleri referans alınarak ilgili süreçlere özel denetim soru listeleri “Risk Değerlendirme Tablosu” göz önünde bulundurularak hazırlanır.</w:t>
      </w:r>
    </w:p>
    <w:p w14:paraId="3A3B7A40" w14:textId="5A122923" w:rsidR="0032457F" w:rsidRPr="00111C03" w:rsidRDefault="0032457F" w:rsidP="0032457F">
      <w:pPr>
        <w:rPr>
          <w:sz w:val="22"/>
          <w:szCs w:val="24"/>
          <w:lang w:val="tr-TR"/>
        </w:rPr>
      </w:pPr>
      <w:r w:rsidRPr="00111C03">
        <w:rPr>
          <w:sz w:val="22"/>
          <w:szCs w:val="24"/>
          <w:lang w:val="tr-TR"/>
        </w:rPr>
        <w:t xml:space="preserve"> </w:t>
      </w:r>
    </w:p>
    <w:p w14:paraId="32E5619A" w14:textId="77777777" w:rsidR="0032457F" w:rsidRPr="00111C03" w:rsidRDefault="0032457F" w:rsidP="0032457F">
      <w:pPr>
        <w:pStyle w:val="Heading2"/>
      </w:pPr>
      <w:r w:rsidRPr="00111C03">
        <w:t>4.2. Yürütme (Denetim Anı)</w:t>
      </w:r>
    </w:p>
    <w:p w14:paraId="2BF4DF48" w14:textId="692AF28E" w:rsidR="0032457F" w:rsidRPr="00111C03" w:rsidRDefault="0032457F" w:rsidP="0032457F">
      <w:pPr>
        <w:rPr>
          <w:sz w:val="22"/>
          <w:szCs w:val="24"/>
          <w:lang w:val="tr-TR"/>
        </w:rPr>
      </w:pPr>
      <w:r w:rsidRPr="00111C03">
        <w:rPr>
          <w:sz w:val="22"/>
          <w:szCs w:val="24"/>
          <w:lang w:val="tr-TR"/>
        </w:rPr>
        <w:t>İç denetçi, süreç sahipleriyle mülakatlar yapar ve politikaların sahada uygulandığına dair nesnel kanıtlar (log kayıtları, Azure ekran görüntüleri, imzalı NDA sözleşmeleri, yedekleme test raporları) toplar. Beyan tek başına kanıt kabul edilmez; her kuralın dijital veya fiziksel ispatı aranır.</w:t>
      </w:r>
    </w:p>
    <w:p w14:paraId="6DC24689" w14:textId="05C0F9F6" w:rsidR="0032457F" w:rsidRPr="00111C03" w:rsidRDefault="0032457F" w:rsidP="0032457F">
      <w:pPr>
        <w:rPr>
          <w:sz w:val="22"/>
          <w:szCs w:val="24"/>
          <w:lang w:val="tr-TR"/>
        </w:rPr>
      </w:pPr>
      <w:r w:rsidRPr="00111C03">
        <w:rPr>
          <w:sz w:val="22"/>
          <w:szCs w:val="24"/>
          <w:lang w:val="tr-TR"/>
        </w:rPr>
        <w:t xml:space="preserve"> </w:t>
      </w:r>
    </w:p>
    <w:p w14:paraId="6C2689FF" w14:textId="77777777" w:rsidR="0032457F" w:rsidRPr="00111C03" w:rsidRDefault="0032457F" w:rsidP="0032457F">
      <w:pPr>
        <w:pStyle w:val="Heading2"/>
      </w:pPr>
      <w:r w:rsidRPr="00111C03">
        <w:t>4.3. Bulguların Sınıflandırılması</w:t>
      </w:r>
    </w:p>
    <w:p w14:paraId="7D638892" w14:textId="77777777" w:rsidR="00FE1B83" w:rsidRPr="00111C03" w:rsidRDefault="0032457F" w:rsidP="0032457F">
      <w:pPr>
        <w:rPr>
          <w:sz w:val="22"/>
          <w:szCs w:val="24"/>
          <w:lang w:val="tr-TR"/>
        </w:rPr>
      </w:pPr>
      <w:r w:rsidRPr="00111C03">
        <w:rPr>
          <w:sz w:val="22"/>
          <w:szCs w:val="24"/>
          <w:lang w:val="tr-TR"/>
        </w:rPr>
        <w:t xml:space="preserve">Denetim sırasında tespit edilen bulgular üç kategoride değerlendirilir: </w:t>
      </w:r>
    </w:p>
    <w:p w14:paraId="674F0924" w14:textId="250E6CFC" w:rsidR="00FE1B83" w:rsidRPr="00111C03" w:rsidRDefault="0032457F" w:rsidP="00FE1B83">
      <w:pPr>
        <w:pStyle w:val="ListParagraph"/>
        <w:numPr>
          <w:ilvl w:val="0"/>
          <w:numId w:val="45"/>
        </w:numPr>
        <w:rPr>
          <w:sz w:val="22"/>
          <w:szCs w:val="24"/>
          <w:lang w:val="tr-TR"/>
        </w:rPr>
      </w:pPr>
      <w:r w:rsidRPr="00111C03">
        <w:rPr>
          <w:b/>
          <w:bCs/>
          <w:sz w:val="22"/>
          <w:szCs w:val="24"/>
          <w:lang w:val="tr-TR"/>
        </w:rPr>
        <w:t>Majör Uygunsuzluk:</w:t>
      </w:r>
      <w:r w:rsidRPr="00111C03">
        <w:rPr>
          <w:sz w:val="22"/>
          <w:szCs w:val="24"/>
          <w:lang w:val="tr-TR"/>
        </w:rPr>
        <w:t xml:space="preserve"> Standardın bir maddesinin tamamen eksik olması veya güvenlik politikasının hiç uygulanmaması (Örn: Kritik sunucularda yedeklemenin çalışmaması).</w:t>
      </w:r>
    </w:p>
    <w:p w14:paraId="4E0A289B" w14:textId="45C9A404" w:rsidR="00FE1B83" w:rsidRPr="00111C03" w:rsidRDefault="00FE1B83" w:rsidP="00FE1B83">
      <w:pPr>
        <w:rPr>
          <w:sz w:val="10"/>
          <w:szCs w:val="12"/>
          <w:lang w:val="tr-TR"/>
        </w:rPr>
      </w:pPr>
      <w:r w:rsidRPr="00111C03">
        <w:rPr>
          <w:sz w:val="10"/>
          <w:szCs w:val="12"/>
          <w:lang w:val="tr-TR"/>
        </w:rPr>
        <w:t xml:space="preserve"> </w:t>
      </w:r>
    </w:p>
    <w:p w14:paraId="3292C44F" w14:textId="77777777" w:rsidR="00FE1B83" w:rsidRPr="00111C03" w:rsidRDefault="0032457F" w:rsidP="00FE1B83">
      <w:pPr>
        <w:pStyle w:val="ListParagraph"/>
        <w:numPr>
          <w:ilvl w:val="0"/>
          <w:numId w:val="45"/>
        </w:numPr>
        <w:rPr>
          <w:sz w:val="22"/>
          <w:szCs w:val="24"/>
          <w:lang w:val="tr-TR"/>
        </w:rPr>
      </w:pPr>
      <w:r w:rsidRPr="00111C03">
        <w:rPr>
          <w:b/>
          <w:bCs/>
          <w:sz w:val="22"/>
          <w:szCs w:val="24"/>
          <w:lang w:val="tr-TR"/>
        </w:rPr>
        <w:t>Minör Uygunsuzluk:</w:t>
      </w:r>
      <w:r w:rsidRPr="00111C03">
        <w:rPr>
          <w:sz w:val="22"/>
          <w:szCs w:val="24"/>
          <w:lang w:val="tr-TR"/>
        </w:rPr>
        <w:t xml:space="preserve"> Sistemin genel işleyişini bozmayan ancak düzeltilmesi gereken kısmi eksiklikler (Örn: Bir personelin işe girişinde gizlilik sözleşmesinin imzalanmasının</w:t>
      </w:r>
      <w:r w:rsidR="00FE1B83" w:rsidRPr="00111C03">
        <w:rPr>
          <w:sz w:val="22"/>
          <w:szCs w:val="24"/>
          <w:lang w:val="tr-TR"/>
        </w:rPr>
        <w:t xml:space="preserve"> </w:t>
      </w:r>
      <w:r w:rsidRPr="00111C03">
        <w:rPr>
          <w:sz w:val="22"/>
          <w:szCs w:val="24"/>
          <w:lang w:val="tr-TR"/>
        </w:rPr>
        <w:t xml:space="preserve">unutulması). </w:t>
      </w:r>
    </w:p>
    <w:p w14:paraId="57D0D0D6" w14:textId="1676A4A5" w:rsidR="00FE1B83" w:rsidRPr="00111C03" w:rsidRDefault="00FE1B83" w:rsidP="00FE1B83">
      <w:pPr>
        <w:rPr>
          <w:sz w:val="10"/>
          <w:szCs w:val="12"/>
          <w:lang w:val="tr-TR"/>
        </w:rPr>
      </w:pPr>
      <w:r w:rsidRPr="00111C03">
        <w:rPr>
          <w:sz w:val="10"/>
          <w:szCs w:val="12"/>
          <w:lang w:val="tr-TR"/>
        </w:rPr>
        <w:t xml:space="preserve"> </w:t>
      </w:r>
    </w:p>
    <w:p w14:paraId="258D4F31" w14:textId="1AABACCA" w:rsidR="0032457F" w:rsidRPr="00111C03" w:rsidRDefault="0032457F" w:rsidP="00FE1B83">
      <w:pPr>
        <w:pStyle w:val="ListParagraph"/>
        <w:numPr>
          <w:ilvl w:val="0"/>
          <w:numId w:val="45"/>
        </w:numPr>
        <w:rPr>
          <w:sz w:val="22"/>
          <w:szCs w:val="24"/>
          <w:lang w:val="tr-TR"/>
        </w:rPr>
      </w:pPr>
      <w:r w:rsidRPr="00111C03">
        <w:rPr>
          <w:b/>
          <w:bCs/>
          <w:sz w:val="22"/>
          <w:szCs w:val="24"/>
          <w:lang w:val="tr-TR"/>
        </w:rPr>
        <w:t>İyileştirme Fırsatı</w:t>
      </w:r>
      <w:r w:rsidR="00FE1B83" w:rsidRPr="00111C03">
        <w:rPr>
          <w:b/>
          <w:bCs/>
          <w:sz w:val="22"/>
          <w:szCs w:val="24"/>
          <w:lang w:val="tr-TR"/>
        </w:rPr>
        <w:t xml:space="preserve"> </w:t>
      </w:r>
      <w:r w:rsidRPr="00111C03">
        <w:rPr>
          <w:b/>
          <w:bCs/>
          <w:sz w:val="22"/>
          <w:szCs w:val="24"/>
          <w:lang w:val="tr-TR"/>
        </w:rPr>
        <w:t>:</w:t>
      </w:r>
      <w:r w:rsidRPr="00111C03">
        <w:rPr>
          <w:sz w:val="22"/>
          <w:szCs w:val="24"/>
          <w:lang w:val="tr-TR"/>
        </w:rPr>
        <w:t xml:space="preserve"> Kural ihlali olmayan, ancak sistemin daha güvenli ve pratik çalışması için denetçinin sunduğu tavsiyeler.</w:t>
      </w:r>
    </w:p>
    <w:p w14:paraId="7929F7BE" w14:textId="57420877" w:rsidR="0032457F" w:rsidRPr="00111C03" w:rsidRDefault="0032457F" w:rsidP="0032457F">
      <w:pPr>
        <w:rPr>
          <w:sz w:val="22"/>
          <w:szCs w:val="24"/>
          <w:lang w:val="tr-TR"/>
        </w:rPr>
      </w:pPr>
      <w:r w:rsidRPr="00111C03">
        <w:rPr>
          <w:sz w:val="22"/>
          <w:szCs w:val="24"/>
          <w:lang w:val="tr-TR"/>
        </w:rPr>
        <w:t xml:space="preserve"> </w:t>
      </w:r>
    </w:p>
    <w:p w14:paraId="5D5FED98" w14:textId="77777777" w:rsidR="00FE1B83" w:rsidRPr="00111C03" w:rsidRDefault="00FE1B83" w:rsidP="0032457F">
      <w:pPr>
        <w:rPr>
          <w:sz w:val="22"/>
          <w:szCs w:val="24"/>
          <w:lang w:val="tr-TR"/>
        </w:rPr>
      </w:pPr>
    </w:p>
    <w:p w14:paraId="361F63E6" w14:textId="77777777" w:rsidR="00FE1B83" w:rsidRPr="00111C03" w:rsidRDefault="00FE1B83" w:rsidP="0032457F">
      <w:pPr>
        <w:rPr>
          <w:sz w:val="22"/>
          <w:szCs w:val="24"/>
          <w:lang w:val="tr-TR"/>
        </w:rPr>
      </w:pPr>
    </w:p>
    <w:p w14:paraId="43092101" w14:textId="06F1B4AE" w:rsidR="0032457F" w:rsidRPr="00111C03" w:rsidRDefault="0032457F" w:rsidP="0032457F">
      <w:pPr>
        <w:pStyle w:val="Heading2"/>
      </w:pPr>
      <w:r w:rsidRPr="00111C03">
        <w:t xml:space="preserve">4.4. Raporlama ve Düzeltici Faaliyet </w:t>
      </w:r>
    </w:p>
    <w:p w14:paraId="04886AA4" w14:textId="5E589551" w:rsidR="0032457F" w:rsidRPr="00111C03" w:rsidRDefault="0032457F" w:rsidP="0032457F">
      <w:pPr>
        <w:rPr>
          <w:sz w:val="22"/>
          <w:szCs w:val="24"/>
          <w:lang w:val="tr-TR"/>
        </w:rPr>
      </w:pPr>
      <w:r w:rsidRPr="00111C03">
        <w:rPr>
          <w:sz w:val="22"/>
          <w:szCs w:val="24"/>
          <w:lang w:val="tr-TR"/>
        </w:rPr>
        <w:t>Denetim bittikten sonra bulgular bir "İç Denet</w:t>
      </w:r>
      <w:r w:rsidR="00963A1A">
        <w:rPr>
          <w:sz w:val="22"/>
          <w:szCs w:val="24"/>
          <w:lang w:val="tr-TR"/>
        </w:rPr>
        <w:t>im Raporu" haline getirilerek Üst Yönetim’</w:t>
      </w:r>
      <w:r w:rsidRPr="00111C03">
        <w:rPr>
          <w:sz w:val="22"/>
          <w:szCs w:val="24"/>
          <w:lang w:val="tr-TR"/>
        </w:rPr>
        <w:t xml:space="preserve"> sunulur. Tespit edilen tüm majör ve minör uygunsuzluklar için "</w:t>
      </w:r>
      <w:r w:rsidR="00456FF2" w:rsidRPr="00111C03">
        <w:rPr>
          <w:sz w:val="22"/>
          <w:szCs w:val="24"/>
          <w:lang w:val="tr-TR"/>
        </w:rPr>
        <w:t>Düzeltici Faaliyet Takip Listesi</w:t>
      </w:r>
      <w:r w:rsidRPr="00111C03">
        <w:rPr>
          <w:sz w:val="22"/>
          <w:szCs w:val="24"/>
          <w:lang w:val="tr-TR"/>
        </w:rPr>
        <w:t>"</w:t>
      </w:r>
      <w:r w:rsidR="00456FF2" w:rsidRPr="00111C03">
        <w:rPr>
          <w:sz w:val="22"/>
          <w:szCs w:val="24"/>
          <w:lang w:val="tr-TR"/>
        </w:rPr>
        <w:t xml:space="preserve"> dosyasında Düzeltici Faaliyet </w:t>
      </w:r>
      <w:r w:rsidRPr="00111C03">
        <w:rPr>
          <w:sz w:val="22"/>
          <w:szCs w:val="24"/>
          <w:lang w:val="tr-TR"/>
        </w:rPr>
        <w:t>açılarak sorumlu kişilere atanır. Düzeltmelerin yapıldığı takip denetimleriyle doğrulanır.</w:t>
      </w:r>
    </w:p>
    <w:p w14:paraId="5978A72A" w14:textId="77777777" w:rsidR="0032457F" w:rsidRPr="00111C03" w:rsidRDefault="0032457F" w:rsidP="0032457F">
      <w:pPr>
        <w:rPr>
          <w:lang w:val="tr-TR"/>
        </w:rPr>
      </w:pPr>
    </w:p>
    <w:p w14:paraId="2FD4B0F9" w14:textId="1786749A" w:rsidR="00E10DA8" w:rsidRPr="00111C03" w:rsidRDefault="008D5A2C" w:rsidP="00E10DA8">
      <w:pPr>
        <w:pStyle w:val="Heading1"/>
        <w:rPr>
          <w:lang w:val="tr-TR"/>
        </w:rPr>
      </w:pPr>
      <w:r w:rsidRPr="00111C03">
        <w:rPr>
          <w:lang w:val="tr-TR"/>
        </w:rPr>
        <w:t>5</w:t>
      </w:r>
      <w:r w:rsidR="00E10DA8" w:rsidRPr="00111C03">
        <w:rPr>
          <w:lang w:val="tr-TR"/>
        </w:rPr>
        <w:t>.Roller ve Sorumluluklar</w:t>
      </w:r>
    </w:p>
    <w:p w14:paraId="5E33C9E3" w14:textId="77777777" w:rsidR="00D46CF7" w:rsidRPr="00111C03" w:rsidRDefault="00D46CF7" w:rsidP="003A7807">
      <w:pPr>
        <w:rPr>
          <w:sz w:val="22"/>
          <w:lang w:val="tr-TR"/>
        </w:rPr>
      </w:pPr>
    </w:p>
    <w:p w14:paraId="4817243D" w14:textId="4209E113" w:rsidR="00B17BFE" w:rsidRPr="00111C03" w:rsidRDefault="00963A1A" w:rsidP="00B17BFE">
      <w:pPr>
        <w:pStyle w:val="ListParagraph"/>
        <w:numPr>
          <w:ilvl w:val="0"/>
          <w:numId w:val="43"/>
        </w:numPr>
        <w:rPr>
          <w:sz w:val="22"/>
          <w:szCs w:val="24"/>
          <w:lang w:val="tr-TR"/>
        </w:rPr>
      </w:pPr>
      <w:r>
        <w:rPr>
          <w:b/>
          <w:bCs/>
          <w:sz w:val="22"/>
          <w:szCs w:val="24"/>
          <w:lang w:val="tr-TR"/>
        </w:rPr>
        <w:t>Üst Yönetim</w:t>
      </w:r>
      <w:r w:rsidR="00B17BFE" w:rsidRPr="00111C03">
        <w:rPr>
          <w:b/>
          <w:bCs/>
          <w:sz w:val="22"/>
          <w:szCs w:val="24"/>
          <w:lang w:val="tr-TR"/>
        </w:rPr>
        <w:t>:</w:t>
      </w:r>
      <w:r w:rsidR="00B17BFE" w:rsidRPr="00111C03">
        <w:rPr>
          <w:sz w:val="22"/>
          <w:szCs w:val="24"/>
          <w:lang w:val="tr-TR"/>
        </w:rPr>
        <w:t xml:space="preserve"> İç denetim planını onaylar ve denetim bulgularının </w:t>
      </w:r>
      <w:r w:rsidR="00E5494E" w:rsidRPr="00111C03">
        <w:rPr>
          <w:sz w:val="22"/>
          <w:szCs w:val="24"/>
          <w:lang w:val="tr-TR"/>
        </w:rPr>
        <w:t>iyileştirilmesi için</w:t>
      </w:r>
      <w:r w:rsidR="00B17BFE" w:rsidRPr="00111C03">
        <w:rPr>
          <w:sz w:val="22"/>
          <w:szCs w:val="24"/>
          <w:lang w:val="tr-TR"/>
        </w:rPr>
        <w:t xml:space="preserve"> gereken kaynakları (bütçe, zaman) tahsis eder.</w:t>
      </w:r>
    </w:p>
    <w:p w14:paraId="1F1B6395" w14:textId="0B2CBA44" w:rsidR="00B17BFE" w:rsidRPr="00111C03" w:rsidRDefault="00B17BFE" w:rsidP="00B17BFE">
      <w:pPr>
        <w:rPr>
          <w:sz w:val="10"/>
          <w:szCs w:val="12"/>
          <w:lang w:val="tr-TR"/>
        </w:rPr>
      </w:pPr>
      <w:r w:rsidRPr="00111C03">
        <w:rPr>
          <w:sz w:val="10"/>
          <w:szCs w:val="12"/>
          <w:lang w:val="tr-TR"/>
        </w:rPr>
        <w:t xml:space="preserve"> </w:t>
      </w:r>
    </w:p>
    <w:p w14:paraId="3AD61A3E" w14:textId="4DC8753C" w:rsidR="00B17BFE" w:rsidRPr="00111C03" w:rsidRDefault="00B17BFE" w:rsidP="00B17BFE">
      <w:pPr>
        <w:pStyle w:val="ListParagraph"/>
        <w:numPr>
          <w:ilvl w:val="0"/>
          <w:numId w:val="43"/>
        </w:numPr>
        <w:rPr>
          <w:sz w:val="22"/>
          <w:szCs w:val="24"/>
          <w:lang w:val="tr-TR"/>
        </w:rPr>
      </w:pPr>
      <w:r w:rsidRPr="00111C03">
        <w:rPr>
          <w:b/>
          <w:bCs/>
          <w:sz w:val="22"/>
          <w:szCs w:val="24"/>
          <w:lang w:val="tr-TR"/>
        </w:rPr>
        <w:t>İç Denetçi:</w:t>
      </w:r>
      <w:r w:rsidRPr="00111C03">
        <w:rPr>
          <w:sz w:val="22"/>
          <w:szCs w:val="24"/>
          <w:lang w:val="tr-TR"/>
        </w:rPr>
        <w:t xml:space="preserve"> Denetimi tarafsız bir gözle yürütür, kanıtları toplar ve raporu yazar.</w:t>
      </w:r>
    </w:p>
    <w:p w14:paraId="2B03B78B" w14:textId="5E4B33DE" w:rsidR="00B17BFE" w:rsidRPr="00111C03" w:rsidRDefault="00B17BFE" w:rsidP="00B17BFE">
      <w:pPr>
        <w:rPr>
          <w:sz w:val="10"/>
          <w:szCs w:val="12"/>
          <w:lang w:val="tr-TR"/>
        </w:rPr>
      </w:pPr>
      <w:r w:rsidRPr="00111C03">
        <w:rPr>
          <w:sz w:val="10"/>
          <w:szCs w:val="12"/>
          <w:lang w:val="tr-TR"/>
        </w:rPr>
        <w:t xml:space="preserve"> </w:t>
      </w:r>
    </w:p>
    <w:p w14:paraId="1EA8945C" w14:textId="258A918A" w:rsidR="00B17BFE" w:rsidRPr="00111C03" w:rsidRDefault="00B17BFE" w:rsidP="00B17BFE">
      <w:pPr>
        <w:pStyle w:val="ListParagraph"/>
        <w:numPr>
          <w:ilvl w:val="0"/>
          <w:numId w:val="42"/>
        </w:numPr>
        <w:rPr>
          <w:sz w:val="22"/>
          <w:szCs w:val="24"/>
          <w:lang w:val="tr-TR"/>
        </w:rPr>
      </w:pPr>
      <w:r w:rsidRPr="00111C03">
        <w:rPr>
          <w:b/>
          <w:bCs/>
          <w:sz w:val="22"/>
          <w:szCs w:val="24"/>
          <w:lang w:val="tr-TR"/>
        </w:rPr>
        <w:t>Çalışanlar (Denetlenenler):</w:t>
      </w:r>
      <w:r w:rsidRPr="00111C03">
        <w:rPr>
          <w:sz w:val="22"/>
          <w:szCs w:val="24"/>
          <w:lang w:val="tr-TR"/>
        </w:rPr>
        <w:t xml:space="preserve"> Denetçiye şeffaf davranmak, istenen ekran görüntülerini, logları veya belgeleri eksiksiz sunmakla yükümlüdür.</w:t>
      </w:r>
    </w:p>
    <w:p w14:paraId="4B1F8E96" w14:textId="73943474" w:rsidR="00E5494E" w:rsidRPr="00111C03" w:rsidRDefault="00E5494E" w:rsidP="00E5494E">
      <w:pPr>
        <w:rPr>
          <w:sz w:val="10"/>
          <w:szCs w:val="12"/>
          <w:lang w:val="tr-TR"/>
        </w:rPr>
      </w:pPr>
      <w:r w:rsidRPr="00111C03">
        <w:rPr>
          <w:sz w:val="10"/>
          <w:szCs w:val="12"/>
          <w:lang w:val="tr-TR"/>
        </w:rPr>
        <w:t xml:space="preserve">  </w:t>
      </w:r>
    </w:p>
    <w:p w14:paraId="658B0E67" w14:textId="7AE15F2E" w:rsidR="00E5494E" w:rsidRPr="00111C03" w:rsidRDefault="00E5494E" w:rsidP="00B17BFE">
      <w:pPr>
        <w:pStyle w:val="ListParagraph"/>
        <w:numPr>
          <w:ilvl w:val="0"/>
          <w:numId w:val="42"/>
        </w:numPr>
        <w:rPr>
          <w:sz w:val="22"/>
          <w:szCs w:val="24"/>
          <w:lang w:val="tr-TR"/>
        </w:rPr>
      </w:pPr>
      <w:r w:rsidRPr="00111C03">
        <w:rPr>
          <w:b/>
          <w:bCs/>
          <w:sz w:val="22"/>
          <w:szCs w:val="24"/>
          <w:lang w:val="tr-TR"/>
        </w:rPr>
        <w:t>Bilgi Güvenliği Sorumlusu:</w:t>
      </w:r>
      <w:r w:rsidRPr="00111C03">
        <w:rPr>
          <w:sz w:val="22"/>
          <w:szCs w:val="24"/>
          <w:lang w:val="tr-TR"/>
        </w:rPr>
        <w:t xml:space="preserve"> İç denetim planını hazırlar ve çalışanlara duyurur</w:t>
      </w:r>
    </w:p>
    <w:p w14:paraId="48885DB8" w14:textId="77777777" w:rsidR="00B17BFE" w:rsidRPr="00111C03" w:rsidRDefault="00B17BFE" w:rsidP="00B17BFE">
      <w:pPr>
        <w:rPr>
          <w:sz w:val="22"/>
          <w:szCs w:val="24"/>
          <w:lang w:val="tr-TR"/>
        </w:rPr>
      </w:pPr>
    </w:p>
    <w:p w14:paraId="25A60781" w14:textId="77777777" w:rsidR="005859A2" w:rsidRPr="00111C03" w:rsidRDefault="005859A2" w:rsidP="005859A2">
      <w:pPr>
        <w:rPr>
          <w:sz w:val="22"/>
          <w:szCs w:val="24"/>
          <w:lang w:val="tr-TR"/>
        </w:rPr>
      </w:pPr>
    </w:p>
    <w:p w14:paraId="393C0992" w14:textId="560442B8" w:rsidR="00FE16FF" w:rsidRPr="00111C03" w:rsidRDefault="00B7174A" w:rsidP="00FE16FF">
      <w:pPr>
        <w:pStyle w:val="Heading1"/>
        <w:rPr>
          <w:lang w:val="tr-TR"/>
        </w:rPr>
      </w:pPr>
      <w:r w:rsidRPr="00111C03">
        <w:rPr>
          <w:lang w:val="tr-TR"/>
        </w:rPr>
        <w:t>6</w:t>
      </w:r>
      <w:r w:rsidR="00FE16FF" w:rsidRPr="00111C03">
        <w:rPr>
          <w:lang w:val="tr-TR"/>
        </w:rPr>
        <w:t>.</w:t>
      </w:r>
      <w:r w:rsidR="008D5A2C" w:rsidRPr="00111C03">
        <w:rPr>
          <w:lang w:val="tr-TR"/>
        </w:rPr>
        <w:t xml:space="preserve"> </w:t>
      </w:r>
      <w:r w:rsidR="00FE16FF" w:rsidRPr="00111C03">
        <w:rPr>
          <w:lang w:val="tr-TR"/>
        </w:rPr>
        <w:t>İlgili Dokümanlar</w:t>
      </w:r>
    </w:p>
    <w:p w14:paraId="050AD53F" w14:textId="77777777" w:rsidR="00AD0941" w:rsidRPr="00111C03" w:rsidRDefault="00AD0941" w:rsidP="00E33025">
      <w:pPr>
        <w:rPr>
          <w:lang w:val="tr-TR"/>
        </w:rPr>
      </w:pPr>
    </w:p>
    <w:p w14:paraId="184BF70B" w14:textId="354B9356" w:rsidR="00F50ADB" w:rsidRPr="00111C03" w:rsidRDefault="00B7174A" w:rsidP="00B7174A">
      <w:pPr>
        <w:pStyle w:val="ListParagraph"/>
        <w:numPr>
          <w:ilvl w:val="0"/>
          <w:numId w:val="44"/>
        </w:numPr>
        <w:rPr>
          <w:sz w:val="22"/>
          <w:szCs w:val="24"/>
          <w:lang w:val="tr-TR"/>
        </w:rPr>
      </w:pPr>
      <w:r w:rsidRPr="00111C03">
        <w:rPr>
          <w:sz w:val="22"/>
          <w:szCs w:val="24"/>
          <w:lang w:val="tr-TR"/>
        </w:rPr>
        <w:t>İç Denetim Rapor Formu</w:t>
      </w:r>
    </w:p>
    <w:p w14:paraId="2E07B996" w14:textId="77777777" w:rsidR="00BE30E5" w:rsidRDefault="00BE30E5" w:rsidP="00B7174A">
      <w:pPr>
        <w:pStyle w:val="ListParagraph"/>
        <w:numPr>
          <w:ilvl w:val="0"/>
          <w:numId w:val="44"/>
        </w:numPr>
        <w:rPr>
          <w:sz w:val="22"/>
          <w:szCs w:val="24"/>
          <w:lang w:val="tr-TR"/>
        </w:rPr>
      </w:pPr>
      <w:r w:rsidRPr="00BE30E5">
        <w:rPr>
          <w:sz w:val="22"/>
          <w:szCs w:val="24"/>
          <w:lang w:val="tr-TR"/>
        </w:rPr>
        <w:t>Düzeltici Faaliyet Takip Listesi</w:t>
      </w:r>
    </w:p>
    <w:p w14:paraId="40FAFC39" w14:textId="258D050E" w:rsidR="00456FF2" w:rsidRPr="00111C03" w:rsidRDefault="00456FF2" w:rsidP="00B7174A">
      <w:pPr>
        <w:pStyle w:val="ListParagraph"/>
        <w:numPr>
          <w:ilvl w:val="0"/>
          <w:numId w:val="44"/>
        </w:numPr>
        <w:rPr>
          <w:sz w:val="22"/>
          <w:szCs w:val="24"/>
          <w:lang w:val="tr-TR"/>
        </w:rPr>
      </w:pPr>
      <w:r w:rsidRPr="00111C03">
        <w:rPr>
          <w:sz w:val="22"/>
          <w:szCs w:val="24"/>
          <w:lang w:val="tr-TR"/>
        </w:rPr>
        <w:t>İç Denetim Planı</w:t>
      </w:r>
    </w:p>
    <w:p w14:paraId="1463C1AD" w14:textId="77777777" w:rsidR="00B7174A" w:rsidRPr="00111C03" w:rsidRDefault="00B7174A" w:rsidP="00B7174A">
      <w:pPr>
        <w:rPr>
          <w:sz w:val="22"/>
          <w:szCs w:val="24"/>
          <w:lang w:val="tr-TR"/>
        </w:rPr>
      </w:pPr>
    </w:p>
    <w:p w14:paraId="500AF72D" w14:textId="37093DEB" w:rsidR="00F50ADB" w:rsidRPr="00111C03" w:rsidRDefault="00A54BF3" w:rsidP="00F50ADB">
      <w:pPr>
        <w:pStyle w:val="Heading1"/>
        <w:rPr>
          <w:rStyle w:val="Heading1Char"/>
          <w:b/>
          <w:bCs/>
          <w:lang w:val="tr-TR"/>
        </w:rPr>
      </w:pPr>
      <w:r>
        <w:rPr>
          <w:rStyle w:val="Heading1Char"/>
          <w:b/>
          <w:bCs/>
          <w:lang w:val="tr-TR"/>
        </w:rPr>
        <w:t>7</w:t>
      </w:r>
      <w:r w:rsidR="00F50ADB" w:rsidRPr="00111C03">
        <w:rPr>
          <w:rStyle w:val="Heading1Char"/>
          <w:b/>
          <w:bCs/>
          <w:lang w:val="tr-TR"/>
        </w:rPr>
        <w:t>. Gözden Geçirme Süreci</w:t>
      </w:r>
    </w:p>
    <w:p w14:paraId="3E6E9404" w14:textId="77777777" w:rsidR="00F50ADB" w:rsidRPr="00111C03" w:rsidRDefault="00F50ADB" w:rsidP="00F50ADB">
      <w:pPr>
        <w:rPr>
          <w:sz w:val="14"/>
          <w:szCs w:val="16"/>
          <w:lang w:val="tr-TR"/>
        </w:rPr>
      </w:pPr>
      <w:r w:rsidRPr="00111C03">
        <w:rPr>
          <w:sz w:val="22"/>
          <w:szCs w:val="24"/>
          <w:lang w:val="tr-TR"/>
        </w:rPr>
        <w:t xml:space="preserve"> </w:t>
      </w:r>
    </w:p>
    <w:p w14:paraId="271815C2" w14:textId="35892E04" w:rsidR="00B7174A" w:rsidRPr="00111C03" w:rsidRDefault="00B7174A" w:rsidP="00F50ADB">
      <w:pPr>
        <w:rPr>
          <w:sz w:val="22"/>
          <w:szCs w:val="24"/>
          <w:lang w:val="tr-TR"/>
        </w:rPr>
      </w:pPr>
      <w:r w:rsidRPr="00111C03">
        <w:rPr>
          <w:sz w:val="22"/>
          <w:szCs w:val="24"/>
          <w:lang w:val="tr-TR"/>
        </w:rPr>
        <w:t xml:space="preserve">Bu prosedür yılda en az bir kez </w:t>
      </w:r>
      <w:r w:rsidR="00963A1A">
        <w:rPr>
          <w:sz w:val="22"/>
          <w:szCs w:val="24"/>
          <w:lang w:val="tr-TR"/>
        </w:rPr>
        <w:t xml:space="preserve">Üst Yönetim </w:t>
      </w:r>
      <w:bookmarkStart w:id="0" w:name="_GoBack"/>
      <w:bookmarkEnd w:id="0"/>
      <w:r w:rsidRPr="00111C03">
        <w:rPr>
          <w:sz w:val="22"/>
          <w:szCs w:val="24"/>
          <w:lang w:val="tr-TR"/>
        </w:rPr>
        <w:t>tarafından gözden geçirilerek onaylanır.</w:t>
      </w:r>
    </w:p>
    <w:p w14:paraId="5213A428" w14:textId="77777777" w:rsidR="00B7174A" w:rsidRPr="00111C03" w:rsidRDefault="00B7174A" w:rsidP="00F50ADB">
      <w:pPr>
        <w:rPr>
          <w:sz w:val="22"/>
          <w:szCs w:val="24"/>
          <w:lang w:val="tr-TR"/>
        </w:rPr>
      </w:pPr>
    </w:p>
    <w:p w14:paraId="472B923F" w14:textId="38E21B34" w:rsidR="00F50ADB" w:rsidRPr="00111C03" w:rsidRDefault="00F50ADB" w:rsidP="00F50ADB">
      <w:pPr>
        <w:rPr>
          <w:sz w:val="22"/>
          <w:szCs w:val="24"/>
          <w:lang w:val="tr-TR"/>
        </w:rPr>
      </w:pPr>
    </w:p>
    <w:sectPr w:rsidR="00F50ADB" w:rsidRPr="00111C03" w:rsidSect="00034616">
      <w:headerReference w:type="even" r:id="rId8"/>
      <w:headerReference w:type="default" r:id="rId9"/>
      <w:footerReference w:type="even" r:id="rId10"/>
      <w:footerReference w:type="default" r:id="rId11"/>
      <w:headerReference w:type="first" r:id="rId12"/>
      <w:footerReference w:type="first" r:id="rId13"/>
      <w:pgSz w:w="11906" w:h="16838"/>
      <w:pgMar w:top="850" w:right="1020" w:bottom="85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7A2056" w14:textId="77777777" w:rsidR="00836BD2" w:rsidRDefault="00836BD2">
      <w:pPr>
        <w:spacing w:line="240" w:lineRule="auto"/>
      </w:pPr>
      <w:r>
        <w:separator/>
      </w:r>
    </w:p>
  </w:endnote>
  <w:endnote w:type="continuationSeparator" w:id="0">
    <w:p w14:paraId="3724038D" w14:textId="77777777" w:rsidR="00836BD2" w:rsidRDefault="00836B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0A835" w14:textId="77777777" w:rsidR="0060639A" w:rsidRDefault="0060639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D4A76" w14:textId="77777777" w:rsidR="0060639A" w:rsidRDefault="0060639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80D7" w14:textId="77777777" w:rsidR="0060639A" w:rsidRDefault="0060639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10793" w14:textId="77777777" w:rsidR="00836BD2" w:rsidRDefault="00836BD2">
      <w:pPr>
        <w:spacing w:line="240" w:lineRule="auto"/>
      </w:pPr>
      <w:r>
        <w:separator/>
      </w:r>
    </w:p>
  </w:footnote>
  <w:footnote w:type="continuationSeparator" w:id="0">
    <w:p w14:paraId="683EC931" w14:textId="77777777" w:rsidR="00836BD2" w:rsidRDefault="00836B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141C9" w14:textId="77777777" w:rsidR="0060639A" w:rsidRDefault="0060639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ayout w:type="fixed"/>
      <w:tblLook w:val="04A0" w:firstRow="1" w:lastRow="0" w:firstColumn="1" w:lastColumn="0" w:noHBand="0" w:noVBand="1"/>
    </w:tblPr>
    <w:tblGrid>
      <w:gridCol w:w="2835"/>
      <w:gridCol w:w="4082"/>
      <w:gridCol w:w="2835"/>
    </w:tblGrid>
    <w:tr w:rsidR="00852141" w14:paraId="7CB32C58" w14:textId="77777777" w:rsidTr="008203BD">
      <w:trPr>
        <w:jc w:val="center"/>
      </w:trPr>
      <w:tc>
        <w:tcPr>
          <w:tcW w:w="2835" w:type="dxa"/>
          <w:tcBorders>
            <w:top w:val="single" w:sz="10" w:space="0" w:color="1F4E79"/>
            <w:left w:val="single" w:sz="10" w:space="0" w:color="1F4E79"/>
            <w:bottom w:val="single" w:sz="10" w:space="0" w:color="1F4E79"/>
            <w:right w:val="single" w:sz="10" w:space="0" w:color="1F4E79"/>
          </w:tcBorders>
          <w:vAlign w:val="center"/>
        </w:tcPr>
        <w:p w14:paraId="4DC0CEE2" w14:textId="77777777" w:rsidR="00852141" w:rsidRDefault="00852141" w:rsidP="00852141">
          <w:pPr>
            <w:jc w:val="left"/>
          </w:pPr>
          <w:r>
            <w:rPr>
              <w:noProof/>
              <w:lang w:val="tr-TR" w:eastAsia="tr-TR"/>
            </w:rPr>
            <w:drawing>
              <wp:inline distT="0" distB="0" distL="0" distR="0" wp14:anchorId="00B933AB" wp14:editId="5BFFD8CC">
                <wp:extent cx="1296000" cy="4297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enas_logo.png"/>
                        <pic:cNvPicPr/>
                      </pic:nvPicPr>
                      <pic:blipFill>
                        <a:blip r:embed="rId1"/>
                        <a:stretch>
                          <a:fillRect/>
                        </a:stretch>
                      </pic:blipFill>
                      <pic:spPr>
                        <a:xfrm>
                          <a:off x="0" y="0"/>
                          <a:ext cx="1296000" cy="429762"/>
                        </a:xfrm>
                        <a:prstGeom prst="rect">
                          <a:avLst/>
                        </a:prstGeom>
                      </pic:spPr>
                    </pic:pic>
                  </a:graphicData>
                </a:graphic>
              </wp:inline>
            </w:drawing>
          </w:r>
        </w:p>
      </w:tc>
      <w:tc>
        <w:tcPr>
          <w:tcW w:w="4082" w:type="dxa"/>
          <w:tcBorders>
            <w:top w:val="single" w:sz="10" w:space="0" w:color="1F4E79"/>
            <w:left w:val="single" w:sz="10" w:space="0" w:color="1F4E79"/>
            <w:bottom w:val="single" w:sz="10" w:space="0" w:color="1F4E79"/>
            <w:right w:val="single" w:sz="10" w:space="0" w:color="1F4E79"/>
          </w:tcBorders>
          <w:vAlign w:val="center"/>
        </w:tcPr>
        <w:p w14:paraId="78CD93EF" w14:textId="2A47B5E2" w:rsidR="00825BBC" w:rsidRDefault="00825BBC" w:rsidP="00825BBC">
          <w:pPr>
            <w:jc w:val="center"/>
          </w:pPr>
          <w:r>
            <w:t>İÇ DENETİM  PROSEDÜRÜ</w:t>
          </w:r>
        </w:p>
      </w:tc>
      <w:tc>
        <w:tcPr>
          <w:tcW w:w="2835" w:type="dxa"/>
          <w:tcBorders>
            <w:top w:val="single" w:sz="10" w:space="0" w:color="1F4E79"/>
            <w:left w:val="single" w:sz="10" w:space="0" w:color="1F4E79"/>
            <w:bottom w:val="single" w:sz="10" w:space="0" w:color="1F4E79"/>
            <w:right w:val="single" w:sz="10" w:space="0" w:color="1F4E79"/>
          </w:tcBorders>
          <w:vAlign w:val="center"/>
        </w:tcPr>
        <w:p w14:paraId="01B11DE1" w14:textId="5DD1A860" w:rsidR="00852141" w:rsidRDefault="00852141" w:rsidP="00852141">
          <w:pPr>
            <w:spacing w:line="240" w:lineRule="auto"/>
          </w:pPr>
          <w:proofErr w:type="spellStart"/>
          <w:r>
            <w:rPr>
              <w:color w:val="000000"/>
              <w:sz w:val="14"/>
            </w:rPr>
            <w:t>Doküman</w:t>
          </w:r>
          <w:proofErr w:type="spellEnd"/>
          <w:r>
            <w:rPr>
              <w:color w:val="000000"/>
              <w:sz w:val="14"/>
            </w:rPr>
            <w:t xml:space="preserve"> No : </w:t>
          </w:r>
          <w:r w:rsidR="00064850">
            <w:rPr>
              <w:b/>
              <w:color w:val="000000"/>
              <w:sz w:val="14"/>
            </w:rPr>
            <w:t xml:space="preserve">PRO </w:t>
          </w:r>
          <w:r w:rsidR="008C28E2">
            <w:rPr>
              <w:b/>
              <w:color w:val="000000"/>
              <w:sz w:val="14"/>
            </w:rPr>
            <w:t>-0</w:t>
          </w:r>
          <w:r w:rsidR="0060639A">
            <w:rPr>
              <w:b/>
              <w:color w:val="000000"/>
              <w:sz w:val="14"/>
            </w:rPr>
            <w:t>04</w:t>
          </w:r>
        </w:p>
        <w:p w14:paraId="02D40381" w14:textId="5403E8CC" w:rsidR="00852141" w:rsidRDefault="00064850" w:rsidP="00852141">
          <w:pPr>
            <w:spacing w:line="240" w:lineRule="auto"/>
          </w:pPr>
          <w:proofErr w:type="spellStart"/>
          <w:r>
            <w:rPr>
              <w:color w:val="000000"/>
              <w:sz w:val="14"/>
            </w:rPr>
            <w:t>Yayın</w:t>
          </w:r>
          <w:proofErr w:type="spellEnd"/>
          <w:r>
            <w:rPr>
              <w:color w:val="000000"/>
              <w:sz w:val="14"/>
            </w:rPr>
            <w:t xml:space="preserve"> </w:t>
          </w:r>
          <w:proofErr w:type="gramStart"/>
          <w:r>
            <w:rPr>
              <w:color w:val="000000"/>
              <w:sz w:val="14"/>
            </w:rPr>
            <w:t>No :</w:t>
          </w:r>
          <w:proofErr w:type="gramEnd"/>
          <w:r>
            <w:rPr>
              <w:color w:val="000000"/>
              <w:sz w:val="14"/>
            </w:rPr>
            <w:t xml:space="preserve"> </w:t>
          </w:r>
          <w:r w:rsidRPr="00064850">
            <w:rPr>
              <w:b/>
              <w:color w:val="000000"/>
              <w:sz w:val="14"/>
            </w:rPr>
            <w:t>V1.0</w:t>
          </w:r>
        </w:p>
        <w:p w14:paraId="1A971946" w14:textId="2AA48DEE" w:rsidR="00852141" w:rsidRDefault="00852141" w:rsidP="00852141">
          <w:pPr>
            <w:spacing w:line="240" w:lineRule="auto"/>
          </w:pPr>
          <w:proofErr w:type="spellStart"/>
          <w:r>
            <w:rPr>
              <w:color w:val="000000"/>
              <w:sz w:val="14"/>
            </w:rPr>
            <w:t>Yayın</w:t>
          </w:r>
          <w:proofErr w:type="spellEnd"/>
          <w:r>
            <w:rPr>
              <w:color w:val="000000"/>
              <w:sz w:val="14"/>
            </w:rPr>
            <w:t xml:space="preserve"> </w:t>
          </w:r>
          <w:proofErr w:type="spellStart"/>
          <w:proofErr w:type="gramStart"/>
          <w:r>
            <w:rPr>
              <w:color w:val="000000"/>
              <w:sz w:val="14"/>
            </w:rPr>
            <w:t>Tarihi</w:t>
          </w:r>
          <w:proofErr w:type="spellEnd"/>
          <w:r>
            <w:rPr>
              <w:color w:val="000000"/>
              <w:sz w:val="14"/>
            </w:rPr>
            <w:t xml:space="preserve"> :</w:t>
          </w:r>
          <w:proofErr w:type="gramEnd"/>
          <w:r>
            <w:rPr>
              <w:color w:val="000000"/>
              <w:sz w:val="14"/>
            </w:rPr>
            <w:t xml:space="preserve"> </w:t>
          </w:r>
          <w:r w:rsidR="00064850">
            <w:rPr>
              <w:b/>
              <w:color w:val="000000"/>
              <w:sz w:val="14"/>
            </w:rPr>
            <w:t>Mart 2026</w:t>
          </w:r>
        </w:p>
        <w:p w14:paraId="31B15FC1" w14:textId="05E5B5BC" w:rsidR="00852141" w:rsidRDefault="00852141" w:rsidP="00064850">
          <w:pPr>
            <w:spacing w:line="240" w:lineRule="auto"/>
          </w:pPr>
          <w:r>
            <w:rPr>
              <w:color w:val="000000"/>
              <w:sz w:val="14"/>
            </w:rPr>
            <w:t xml:space="preserve">Rev. </w:t>
          </w:r>
          <w:proofErr w:type="spellStart"/>
          <w:r>
            <w:rPr>
              <w:color w:val="000000"/>
              <w:sz w:val="14"/>
            </w:rPr>
            <w:t>Tarihi</w:t>
          </w:r>
          <w:proofErr w:type="spellEnd"/>
          <w:r>
            <w:rPr>
              <w:color w:val="000000"/>
              <w:sz w:val="14"/>
            </w:rPr>
            <w:t xml:space="preserve"> : </w:t>
          </w:r>
        </w:p>
      </w:tc>
    </w:tr>
  </w:tbl>
  <w:p w14:paraId="52FD0A99" w14:textId="77777777" w:rsidR="00852141" w:rsidRDefault="0085214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36840" w14:textId="77777777" w:rsidR="0060639A" w:rsidRDefault="006063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8B473E"/>
    <w:multiLevelType w:val="hybridMultilevel"/>
    <w:tmpl w:val="247643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73D64D9"/>
    <w:multiLevelType w:val="hybridMultilevel"/>
    <w:tmpl w:val="5866CE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8376841"/>
    <w:multiLevelType w:val="hybridMultilevel"/>
    <w:tmpl w:val="9DBE13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1B90FD1"/>
    <w:multiLevelType w:val="hybridMultilevel"/>
    <w:tmpl w:val="1AD476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1F40264"/>
    <w:multiLevelType w:val="hybridMultilevel"/>
    <w:tmpl w:val="B74ECB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4152115"/>
    <w:multiLevelType w:val="hybridMultilevel"/>
    <w:tmpl w:val="D1705C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5D77FB0"/>
    <w:multiLevelType w:val="hybridMultilevel"/>
    <w:tmpl w:val="632C21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ABF4FE8"/>
    <w:multiLevelType w:val="hybridMultilevel"/>
    <w:tmpl w:val="242049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1E1533E5"/>
    <w:multiLevelType w:val="hybridMultilevel"/>
    <w:tmpl w:val="25E66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2276C6B"/>
    <w:multiLevelType w:val="hybridMultilevel"/>
    <w:tmpl w:val="030082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4D36C34"/>
    <w:multiLevelType w:val="hybridMultilevel"/>
    <w:tmpl w:val="A51EF11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27907C78"/>
    <w:multiLevelType w:val="hybridMultilevel"/>
    <w:tmpl w:val="B666E2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9805C1C"/>
    <w:multiLevelType w:val="hybridMultilevel"/>
    <w:tmpl w:val="6F8CB4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2A10616E"/>
    <w:multiLevelType w:val="hybridMultilevel"/>
    <w:tmpl w:val="348424EE"/>
    <w:lvl w:ilvl="0" w:tplc="2A160848">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F0F2175"/>
    <w:multiLevelType w:val="hybridMultilevel"/>
    <w:tmpl w:val="F96419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4416C24"/>
    <w:multiLevelType w:val="hybridMultilevel"/>
    <w:tmpl w:val="F3442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84D1E4C"/>
    <w:multiLevelType w:val="hybridMultilevel"/>
    <w:tmpl w:val="4D484A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1B3380F"/>
    <w:multiLevelType w:val="hybridMultilevel"/>
    <w:tmpl w:val="9B1614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49E32A4"/>
    <w:multiLevelType w:val="hybridMultilevel"/>
    <w:tmpl w:val="DBE228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81F1D6B"/>
    <w:multiLevelType w:val="hybridMultilevel"/>
    <w:tmpl w:val="A69E69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8245E8C"/>
    <w:multiLevelType w:val="hybridMultilevel"/>
    <w:tmpl w:val="D4D489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A8C0F99"/>
    <w:multiLevelType w:val="hybridMultilevel"/>
    <w:tmpl w:val="1C0C6F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C575C56"/>
    <w:multiLevelType w:val="hybridMultilevel"/>
    <w:tmpl w:val="E6E8DA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C8E3958"/>
    <w:multiLevelType w:val="hybridMultilevel"/>
    <w:tmpl w:val="6A64E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DE22A33"/>
    <w:multiLevelType w:val="hybridMultilevel"/>
    <w:tmpl w:val="2B723A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4114CA3"/>
    <w:multiLevelType w:val="hybridMultilevel"/>
    <w:tmpl w:val="A46A01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65A7D21"/>
    <w:multiLevelType w:val="hybridMultilevel"/>
    <w:tmpl w:val="6414D2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A9A0EF7"/>
    <w:multiLevelType w:val="hybridMultilevel"/>
    <w:tmpl w:val="9D1013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5D073025"/>
    <w:multiLevelType w:val="hybridMultilevel"/>
    <w:tmpl w:val="758C12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5F0C1FF8"/>
    <w:multiLevelType w:val="hybridMultilevel"/>
    <w:tmpl w:val="3C8C46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018379E"/>
    <w:multiLevelType w:val="hybridMultilevel"/>
    <w:tmpl w:val="D07015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4F71FE7"/>
    <w:multiLevelType w:val="hybridMultilevel"/>
    <w:tmpl w:val="1AD6FD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6AD377EA"/>
    <w:multiLevelType w:val="hybridMultilevel"/>
    <w:tmpl w:val="6C22B0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EAB75C8"/>
    <w:multiLevelType w:val="hybridMultilevel"/>
    <w:tmpl w:val="B35C7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0355F5C"/>
    <w:multiLevelType w:val="hybridMultilevel"/>
    <w:tmpl w:val="2C4010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6754095"/>
    <w:multiLevelType w:val="hybridMultilevel"/>
    <w:tmpl w:val="E8A215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C146A61"/>
    <w:multiLevelType w:val="hybridMultilevel"/>
    <w:tmpl w:val="BA40DE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9"/>
  </w:num>
  <w:num w:numId="11">
    <w:abstractNumId w:val="22"/>
  </w:num>
  <w:num w:numId="12">
    <w:abstractNumId w:val="29"/>
  </w:num>
  <w:num w:numId="13">
    <w:abstractNumId w:val="11"/>
  </w:num>
  <w:num w:numId="14">
    <w:abstractNumId w:val="36"/>
  </w:num>
  <w:num w:numId="15">
    <w:abstractNumId w:val="37"/>
  </w:num>
  <w:num w:numId="16">
    <w:abstractNumId w:val="9"/>
  </w:num>
  <w:num w:numId="17">
    <w:abstractNumId w:val="12"/>
  </w:num>
  <w:num w:numId="18">
    <w:abstractNumId w:val="40"/>
  </w:num>
  <w:num w:numId="19">
    <w:abstractNumId w:val="13"/>
  </w:num>
  <w:num w:numId="20">
    <w:abstractNumId w:val="38"/>
  </w:num>
  <w:num w:numId="21">
    <w:abstractNumId w:val="31"/>
  </w:num>
  <w:num w:numId="22">
    <w:abstractNumId w:val="26"/>
  </w:num>
  <w:num w:numId="23">
    <w:abstractNumId w:val="24"/>
  </w:num>
  <w:num w:numId="24">
    <w:abstractNumId w:val="14"/>
  </w:num>
  <w:num w:numId="25">
    <w:abstractNumId w:val="18"/>
  </w:num>
  <w:num w:numId="26">
    <w:abstractNumId w:val="34"/>
  </w:num>
  <w:num w:numId="27">
    <w:abstractNumId w:val="28"/>
  </w:num>
  <w:num w:numId="28">
    <w:abstractNumId w:val="23"/>
  </w:num>
  <w:num w:numId="29">
    <w:abstractNumId w:val="32"/>
  </w:num>
  <w:num w:numId="30">
    <w:abstractNumId w:val="33"/>
  </w:num>
  <w:num w:numId="31">
    <w:abstractNumId w:val="27"/>
  </w:num>
  <w:num w:numId="32">
    <w:abstractNumId w:val="10"/>
  </w:num>
  <w:num w:numId="33">
    <w:abstractNumId w:val="17"/>
  </w:num>
  <w:num w:numId="34">
    <w:abstractNumId w:val="30"/>
  </w:num>
  <w:num w:numId="35">
    <w:abstractNumId w:val="19"/>
  </w:num>
  <w:num w:numId="36">
    <w:abstractNumId w:val="41"/>
  </w:num>
  <w:num w:numId="37">
    <w:abstractNumId w:val="25"/>
  </w:num>
  <w:num w:numId="38">
    <w:abstractNumId w:val="35"/>
  </w:num>
  <w:num w:numId="39">
    <w:abstractNumId w:val="44"/>
  </w:num>
  <w:num w:numId="40">
    <w:abstractNumId w:val="20"/>
  </w:num>
  <w:num w:numId="41">
    <w:abstractNumId w:val="21"/>
  </w:num>
  <w:num w:numId="42">
    <w:abstractNumId w:val="42"/>
  </w:num>
  <w:num w:numId="43">
    <w:abstractNumId w:val="16"/>
  </w:num>
  <w:num w:numId="44">
    <w:abstractNumId w:val="45"/>
  </w:num>
  <w:num w:numId="45">
    <w:abstractNumId w:val="15"/>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4B89"/>
    <w:rsid w:val="00034616"/>
    <w:rsid w:val="0006063C"/>
    <w:rsid w:val="00064850"/>
    <w:rsid w:val="00066F60"/>
    <w:rsid w:val="00090B32"/>
    <w:rsid w:val="000E5673"/>
    <w:rsid w:val="00105F4B"/>
    <w:rsid w:val="00111C03"/>
    <w:rsid w:val="001125F8"/>
    <w:rsid w:val="001146DD"/>
    <w:rsid w:val="00125D2C"/>
    <w:rsid w:val="00136DBF"/>
    <w:rsid w:val="0015074B"/>
    <w:rsid w:val="001D504E"/>
    <w:rsid w:val="001F295A"/>
    <w:rsid w:val="00273031"/>
    <w:rsid w:val="002773D3"/>
    <w:rsid w:val="0029639D"/>
    <w:rsid w:val="002B1972"/>
    <w:rsid w:val="002C549F"/>
    <w:rsid w:val="002F735B"/>
    <w:rsid w:val="002F73E5"/>
    <w:rsid w:val="0032457F"/>
    <w:rsid w:val="00326F90"/>
    <w:rsid w:val="00350350"/>
    <w:rsid w:val="00362817"/>
    <w:rsid w:val="00367223"/>
    <w:rsid w:val="00370CF4"/>
    <w:rsid w:val="003A26A3"/>
    <w:rsid w:val="003A7807"/>
    <w:rsid w:val="003D7BC1"/>
    <w:rsid w:val="00413A01"/>
    <w:rsid w:val="00421426"/>
    <w:rsid w:val="00456FF2"/>
    <w:rsid w:val="00463E60"/>
    <w:rsid w:val="004B3F21"/>
    <w:rsid w:val="004D649B"/>
    <w:rsid w:val="004F0A01"/>
    <w:rsid w:val="0053429D"/>
    <w:rsid w:val="00577CFB"/>
    <w:rsid w:val="005859A2"/>
    <w:rsid w:val="00586D3F"/>
    <w:rsid w:val="005C4EBB"/>
    <w:rsid w:val="005D515F"/>
    <w:rsid w:val="005D61AB"/>
    <w:rsid w:val="0060639A"/>
    <w:rsid w:val="006131A5"/>
    <w:rsid w:val="00621D10"/>
    <w:rsid w:val="00644D0F"/>
    <w:rsid w:val="006A6BFB"/>
    <w:rsid w:val="006A7E95"/>
    <w:rsid w:val="006C7F10"/>
    <w:rsid w:val="00711796"/>
    <w:rsid w:val="00721A74"/>
    <w:rsid w:val="00763980"/>
    <w:rsid w:val="007E2D91"/>
    <w:rsid w:val="007F277F"/>
    <w:rsid w:val="00825BBC"/>
    <w:rsid w:val="00827337"/>
    <w:rsid w:val="00836BD2"/>
    <w:rsid w:val="00837209"/>
    <w:rsid w:val="00852141"/>
    <w:rsid w:val="008568FE"/>
    <w:rsid w:val="00864589"/>
    <w:rsid w:val="00877B1C"/>
    <w:rsid w:val="00880DDD"/>
    <w:rsid w:val="0089265F"/>
    <w:rsid w:val="008B7EA8"/>
    <w:rsid w:val="008C28E2"/>
    <w:rsid w:val="008D5A2C"/>
    <w:rsid w:val="00913F6F"/>
    <w:rsid w:val="0096378F"/>
    <w:rsid w:val="00963A1A"/>
    <w:rsid w:val="009935FB"/>
    <w:rsid w:val="00A03BB5"/>
    <w:rsid w:val="00A17F21"/>
    <w:rsid w:val="00A208B5"/>
    <w:rsid w:val="00A240DB"/>
    <w:rsid w:val="00A54BF3"/>
    <w:rsid w:val="00A67F3E"/>
    <w:rsid w:val="00A7442E"/>
    <w:rsid w:val="00AA1D8D"/>
    <w:rsid w:val="00AA2A42"/>
    <w:rsid w:val="00AB64E0"/>
    <w:rsid w:val="00AC5A5E"/>
    <w:rsid w:val="00AD0941"/>
    <w:rsid w:val="00AD3ACC"/>
    <w:rsid w:val="00AE3710"/>
    <w:rsid w:val="00B01B17"/>
    <w:rsid w:val="00B17BFE"/>
    <w:rsid w:val="00B2661B"/>
    <w:rsid w:val="00B47730"/>
    <w:rsid w:val="00B7174A"/>
    <w:rsid w:val="00BB38BC"/>
    <w:rsid w:val="00BD7958"/>
    <w:rsid w:val="00BE30E5"/>
    <w:rsid w:val="00C101DA"/>
    <w:rsid w:val="00C24224"/>
    <w:rsid w:val="00C3441C"/>
    <w:rsid w:val="00C57C1C"/>
    <w:rsid w:val="00CA3F14"/>
    <w:rsid w:val="00CA56AE"/>
    <w:rsid w:val="00CA6E17"/>
    <w:rsid w:val="00CA790E"/>
    <w:rsid w:val="00CB0664"/>
    <w:rsid w:val="00CC29B1"/>
    <w:rsid w:val="00D41CDA"/>
    <w:rsid w:val="00D46CF7"/>
    <w:rsid w:val="00D5345B"/>
    <w:rsid w:val="00D622E5"/>
    <w:rsid w:val="00D80B4A"/>
    <w:rsid w:val="00DA0998"/>
    <w:rsid w:val="00DC315D"/>
    <w:rsid w:val="00DE39A2"/>
    <w:rsid w:val="00DE60F6"/>
    <w:rsid w:val="00E10DA8"/>
    <w:rsid w:val="00E10F1A"/>
    <w:rsid w:val="00E166A9"/>
    <w:rsid w:val="00E16ED4"/>
    <w:rsid w:val="00E33025"/>
    <w:rsid w:val="00E401E9"/>
    <w:rsid w:val="00E5494E"/>
    <w:rsid w:val="00E6731E"/>
    <w:rsid w:val="00E84DF7"/>
    <w:rsid w:val="00EA79C0"/>
    <w:rsid w:val="00EE67A6"/>
    <w:rsid w:val="00EF1B34"/>
    <w:rsid w:val="00EF24BB"/>
    <w:rsid w:val="00F50ADB"/>
    <w:rsid w:val="00FA0DC7"/>
    <w:rsid w:val="00FA1E71"/>
    <w:rsid w:val="00FB6DD4"/>
    <w:rsid w:val="00FC693F"/>
    <w:rsid w:val="00FE060E"/>
    <w:rsid w:val="00FE16FF"/>
    <w:rsid w:val="00FE1B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7D9108B2-0D17-4C09-84D1-7012EB87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025"/>
    <w:pPr>
      <w:spacing w:after="0" w:line="259" w:lineRule="auto"/>
      <w:jc w:val="both"/>
    </w:pPr>
    <w:rPr>
      <w:rFonts w:ascii="Times New Roman" w:eastAsia="Times New Roman" w:hAnsi="Times New Roman"/>
      <w:sz w:val="20"/>
    </w:rPr>
  </w:style>
  <w:style w:type="paragraph" w:styleId="Heading1">
    <w:name w:val="heading 1"/>
    <w:basedOn w:val="ListParagraph"/>
    <w:next w:val="Normal"/>
    <w:link w:val="Heading1Char"/>
    <w:uiPriority w:val="9"/>
    <w:qFormat/>
    <w:rsid w:val="00CA3F14"/>
    <w:pPr>
      <w:pBdr>
        <w:bottom w:val="single" w:sz="18" w:space="0" w:color="365F90"/>
      </w:pBdr>
      <w:ind w:left="0"/>
      <w:outlineLvl w:val="0"/>
    </w:pPr>
    <w:rPr>
      <w:b/>
      <w:bCs/>
      <w:color w:val="365F91" w:themeColor="accent1" w:themeShade="BF"/>
      <w:sz w:val="32"/>
      <w:szCs w:val="32"/>
    </w:rPr>
  </w:style>
  <w:style w:type="paragraph" w:styleId="Heading2">
    <w:name w:val="heading 2"/>
    <w:basedOn w:val="Heading1"/>
    <w:next w:val="Normal"/>
    <w:link w:val="Heading2Char"/>
    <w:uiPriority w:val="9"/>
    <w:unhideWhenUsed/>
    <w:qFormat/>
    <w:rsid w:val="0032457F"/>
    <w:pPr>
      <w:pBdr>
        <w:bottom w:val="single" w:sz="8" w:space="0" w:color="365F90"/>
      </w:pBdr>
      <w:outlineLvl w:val="1"/>
    </w:pPr>
    <w:rPr>
      <w:sz w:val="26"/>
      <w:szCs w:val="26"/>
      <w:lang w:val="tr-TR"/>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A3F14"/>
    <w:rPr>
      <w:rFonts w:ascii="Times New Roman" w:eastAsia="Times New Roman" w:hAnsi="Times New Roman"/>
      <w:b/>
      <w:bCs/>
      <w:color w:val="365F91" w:themeColor="accent1" w:themeShade="BF"/>
      <w:sz w:val="32"/>
      <w:szCs w:val="32"/>
    </w:rPr>
  </w:style>
  <w:style w:type="character" w:customStyle="1" w:styleId="Heading2Char">
    <w:name w:val="Heading 2 Char"/>
    <w:basedOn w:val="DefaultParagraphFont"/>
    <w:link w:val="Heading2"/>
    <w:uiPriority w:val="9"/>
    <w:rsid w:val="0032457F"/>
    <w:rPr>
      <w:rFonts w:ascii="Times New Roman" w:eastAsia="Times New Roman" w:hAnsi="Times New Roman"/>
      <w:b/>
      <w:bCs/>
      <w:color w:val="365F91" w:themeColor="accent1" w:themeShade="BF"/>
      <w:sz w:val="26"/>
      <w:szCs w:val="26"/>
      <w:lang w:val="tr-TR"/>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DDC80-5615-430B-A565-717D7F280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1456</TotalTime>
  <Pages>2</Pages>
  <Words>561</Words>
  <Characters>3201</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38</cp:revision>
  <dcterms:created xsi:type="dcterms:W3CDTF">2013-12-23T23:15:00Z</dcterms:created>
  <dcterms:modified xsi:type="dcterms:W3CDTF">2026-08-28T13:50:00Z</dcterms:modified>
  <cp:category/>
</cp:coreProperties>
</file>